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90" w:rsidRDefault="00C15790" w:rsidP="00C157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r w:rsidRPr="00C15790">
        <w:rPr>
          <w:rFonts w:ascii="Times New Roman" w:hAnsi="Times New Roman" w:cs="Times New Roman"/>
          <w:b/>
          <w:sz w:val="24"/>
        </w:rPr>
        <w:t xml:space="preserve">Apéndice E. Generalidades de tipos de proyectos de proyectos en Práctica Empresarial. </w:t>
      </w:r>
    </w:p>
    <w:bookmarkEnd w:id="0"/>
    <w:p w:rsidR="00C15790" w:rsidRDefault="00C15790" w:rsidP="00C157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Dado el amplio campo de acción que caracteriza al programa de </w:t>
      </w:r>
      <w:r w:rsidRPr="00C1579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Ingeniería Industrial</w:t>
      </w: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 la Universidad Industrial de Santander, los trabajos de grado desarrollados bajo la modalidad de </w:t>
      </w:r>
      <w:r w:rsidRPr="00C15790">
        <w:rPr>
          <w:rFonts w:ascii="Times New Roman" w:eastAsia="Times New Roman" w:hAnsi="Times New Roman" w:cs="Times New Roman"/>
          <w:bCs/>
          <w:sz w:val="24"/>
          <w:szCs w:val="24"/>
          <w:lang w:eastAsia="es-CO"/>
        </w:rPr>
        <w:t>Práctica Empresarial</w:t>
      </w: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se han diversificado en distintos tipos de proyectos que atienden las necesidades particulares de las organizaciones en las cuales los estudiantes realizan su pasantía.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:rsidR="00C15790" w:rsidRPr="00C15790" w:rsidRDefault="00C15790" w:rsidP="00C157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A continuación, se describen las tipologías más frecuentes y sus consideraciones generales: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1. Proyectos de mejora de procesos</w:t>
      </w:r>
    </w:p>
    <w:p w:rsid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Estos proyectos tienen como propósito analizar, rediseñar y optimizar procesos productivos, administrativos o logísticos, mediante la aplicación de herramientas de ingeniería industrial tales como el estudio de métodos y tiempos, mapeo de procesos, análisis de valor agregado, estandarización de procedimientos y diseño de indicadores de desempeño.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2. Proyectos de gestión de la calidad</w:t>
      </w:r>
    </w:p>
    <w:p w:rsid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Enfocados en el diseño, implementación o fortalecimiento de sistemas de gestión basados en normas internacionales (ISO 9001, ISO 14001, ISO 45001, entre otras). Incluyen diagnóstico de cumplimiento normativo, elaboración de procedimientos, auditorías internas y diseño de herramientas para la mejora continua.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3. Proyectos de productividad y mantenimiento</w:t>
      </w:r>
    </w:p>
    <w:p w:rsid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Se orientan al análisis del rendimiento de equipos, planificación del mantenimiento preventivo y predictivo, análisis de tiempos de ciclo, gestión de repuestos y mejora en la disponibilidad operativa.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4. Proyectos de seguridad, salud y medio ambiente (SST y SGA)</w:t>
      </w:r>
    </w:p>
    <w:p w:rsid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Abordan la identificación de peligros, evaluación de riesgos y diseño de controles en el entorno laboral, así como la gestión ambiental y manejo de residuos. Pueden incluir programas de capacitación, diseño de matrices de riesgo y cumplimie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nto de la normatividad vigente.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5. Proyectos de logística y cadena de suministro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Comprenden la planificación, control y optimización de los flujos de materiales, información y recursos financieros dentro de la organización. Incluyen la mejora de inventarios, diseño de rutas de distribución, </w:t>
      </w:r>
      <w:proofErr w:type="spellStart"/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>layout</w:t>
      </w:r>
      <w:proofErr w:type="spellEnd"/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 almacenes y optimización de transporte.</w:t>
      </w: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lastRenderedPageBreak/>
        <w:t>6. Proyectos de innovación y desarrollo tecnológico</w:t>
      </w:r>
    </w:p>
    <w:p w:rsid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Buscan incorporar nuevas tecnologías, automatización o herramientas digitales en los procesos industriales o administrativos, mediante la implementación de software especializado,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sensores o sistemas de control.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7. Proyectos de sostenibilidad y responsabilidad social</w:t>
      </w:r>
    </w:p>
    <w:p w:rsidR="00C15790" w:rsidRPr="00C15790" w:rsidRDefault="00C15790" w:rsidP="00C1579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157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Orientados al diseño de estrategias sostenibles, gestión de recursos energéticos y proyectos de impacto social que contribuyan a los Objetivos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de Desarrollo Sostenible (ODS).</w:t>
      </w:r>
    </w:p>
    <w:p w:rsidR="006856B7" w:rsidRPr="00C15790" w:rsidRDefault="006856B7" w:rsidP="00C15790">
      <w:pPr>
        <w:jc w:val="both"/>
        <w:rPr>
          <w:sz w:val="24"/>
          <w:szCs w:val="24"/>
        </w:rPr>
      </w:pPr>
    </w:p>
    <w:sectPr w:rsidR="006856B7" w:rsidRPr="00C157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90"/>
    <w:rsid w:val="006856B7"/>
    <w:rsid w:val="00C1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7322"/>
  <w15:chartTrackingRefBased/>
  <w15:docId w15:val="{F7C0F22F-FF32-4ABB-8A15-7B426D87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157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15790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C1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C157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Liibaam</dc:creator>
  <cp:keywords/>
  <dc:description/>
  <cp:lastModifiedBy>Auxiliar Liibaam</cp:lastModifiedBy>
  <cp:revision>1</cp:revision>
  <dcterms:created xsi:type="dcterms:W3CDTF">2025-11-05T16:29:00Z</dcterms:created>
  <dcterms:modified xsi:type="dcterms:W3CDTF">2025-11-05T16:32:00Z</dcterms:modified>
</cp:coreProperties>
</file>